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Результаты профессиональной деятельности</w:t>
      </w:r>
    </w:p>
    <w:p>
      <w:pPr>
        <w:pStyle w:val="5"/>
        <w:ind w:firstLine="540"/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Сулеймановой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 xml:space="preserve"> Дианы Саитовны</w:t>
      </w:r>
    </w:p>
    <w:p>
      <w:pPr>
        <w:pStyle w:val="5"/>
        <w:ind w:firstLine="54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воспитателя муниципального автономного дошкольного образовательного учреждения </w:t>
      </w:r>
    </w:p>
    <w:p>
      <w:pPr>
        <w:pStyle w:val="5"/>
        <w:ind w:firstLine="54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города Нижневартовска детского сада №29 «Ёлочка»</w:t>
      </w:r>
    </w:p>
    <w:p>
      <w:pPr>
        <w:pStyle w:val="5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аттестующегося на высшую квалификационную категорию</w:t>
      </w:r>
    </w:p>
    <w:p/>
    <w:p>
      <w:pPr>
        <w:pStyle w:val="5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2"/>
          <w:szCs w:val="22"/>
        </w:rPr>
        <w:t>Общие сведения</w:t>
      </w:r>
    </w:p>
    <w:p>
      <w:pPr>
        <w:pStyle w:val="5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Образование</w:t>
      </w:r>
    </w:p>
    <w:p>
      <w:pPr>
        <w:pStyle w:val="5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Hlk144303451"/>
    </w:p>
    <w:tbl>
      <w:tblPr>
        <w:tblStyle w:val="4"/>
        <w:tblW w:w="559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011"/>
        <w:gridCol w:w="2038"/>
        <w:gridCol w:w="1971"/>
        <w:gridCol w:w="19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19" w:type="pct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Год окончания</w:t>
            </w:r>
          </w:p>
        </w:tc>
        <w:tc>
          <w:tcPr>
            <w:tcW w:w="1054" w:type="pct"/>
          </w:tcPr>
          <w:p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Учебное заведение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8" w:type="pct"/>
          </w:tcPr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1033" w:type="pct"/>
          </w:tcPr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1023" w:type="pct"/>
          </w:tcPr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Подтверждающий документ (копия диплома или ссылка)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9" w:type="pct"/>
          </w:tcPr>
          <w:p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054" w:type="pct"/>
          </w:tcPr>
          <w:p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Нижневартовский Государственный Университет </w:t>
            </w:r>
          </w:p>
        </w:tc>
        <w:tc>
          <w:tcPr>
            <w:tcW w:w="1068" w:type="pct"/>
          </w:tcPr>
          <w:p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«Педагогическое образование»</w:t>
            </w:r>
          </w:p>
        </w:tc>
        <w:tc>
          <w:tcPr>
            <w:tcW w:w="1033" w:type="pct"/>
          </w:tcPr>
          <w:p>
            <w:pPr>
              <w:widowControl w:val="0"/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написать</w:t>
            </w:r>
          </w:p>
        </w:tc>
        <w:tc>
          <w:tcPr>
            <w:tcW w:w="1023" w:type="pct"/>
          </w:tcPr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>Диплом</w:t>
            </w:r>
            <w:r>
              <w:rPr>
                <w:b/>
                <w:bCs/>
              </w:rPr>
              <w:t xml:space="preserve"> [1]</w:t>
            </w:r>
          </w:p>
        </w:tc>
      </w:tr>
    </w:tbl>
    <w:p>
      <w:pPr>
        <w:widowControl w:val="0"/>
        <w:jc w:val="center"/>
        <w:rPr>
          <w:b/>
          <w:bCs/>
          <w:sz w:val="22"/>
          <w:szCs w:val="22"/>
        </w:rPr>
      </w:pPr>
    </w:p>
    <w:bookmarkEnd w:id="0"/>
    <w:p>
      <w:pPr>
        <w:widowControl w:val="0"/>
        <w:jc w:val="center"/>
        <w:rPr>
          <w:b/>
          <w:sz w:val="22"/>
          <w:szCs w:val="22"/>
        </w:rPr>
      </w:pPr>
      <w:bookmarkStart w:id="1" w:name="_Hlk144332661"/>
      <w:r>
        <w:rPr>
          <w:b/>
          <w:bCs/>
          <w:sz w:val="22"/>
          <w:szCs w:val="22"/>
        </w:rPr>
        <w:t>Н</w:t>
      </w:r>
      <w:r>
        <w:rPr>
          <w:b/>
          <w:sz w:val="22"/>
          <w:szCs w:val="22"/>
        </w:rPr>
        <w:t xml:space="preserve">епрерывность профессионального развития </w:t>
      </w:r>
      <w:bookmarkStart w:id="2" w:name="_Hlk144303632"/>
      <w:r>
        <w:rPr>
          <w:b/>
          <w:sz w:val="22"/>
          <w:szCs w:val="22"/>
        </w:rPr>
        <w:t>воспитателя</w:t>
      </w:r>
      <w:bookmarkEnd w:id="1"/>
      <w:bookmarkEnd w:id="2"/>
    </w:p>
    <w:p>
      <w:pPr>
        <w:pStyle w:val="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целях повышения уровня профессиональной деятельности мною были пройдены курсы повышения квалификации</w:t>
      </w:r>
      <w:r>
        <w:t xml:space="preserve"> </w:t>
      </w:r>
      <w:r>
        <w:rPr>
          <w:rFonts w:ascii="Times New Roman" w:hAnsi="Times New Roman"/>
          <w:b/>
          <w:lang w:eastAsia="ru-RU"/>
        </w:rPr>
        <w:t xml:space="preserve">[2]. </w:t>
      </w:r>
      <w:r>
        <w:rPr>
          <w:rFonts w:ascii="Times New Roman" w:hAnsi="Times New Roman"/>
          <w:i/>
          <w:lang w:eastAsia="ru-RU"/>
        </w:rPr>
        <w:t>(курсы повышения квалификации)</w:t>
      </w:r>
    </w:p>
    <w:tbl>
      <w:tblPr>
        <w:tblStyle w:val="4"/>
        <w:tblpPr w:leftFromText="180" w:rightFromText="180" w:vertAnchor="text" w:horzAnchor="page" w:tblpX="1765" w:tblpY="187"/>
        <w:tblW w:w="95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85"/>
        <w:gridCol w:w="1838"/>
        <w:gridCol w:w="1752"/>
        <w:gridCol w:w="23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 ДПО</w:t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образования     (очная, заочная, очно-заочная и др.)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 место  проведения</w:t>
            </w:r>
          </w:p>
        </w:tc>
        <w:tc>
          <w:tcPr>
            <w:tcW w:w="17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Подтверждающий документ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«Познавательное и речевое развитие детей дошкольного возраста в условиях реализации ФГОС ДО»</w:t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7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Удостоверение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</w:rPr>
      </w:pP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Самообразование </w:t>
      </w:r>
      <w:bookmarkStart w:id="3" w:name="_Hlk144303679"/>
      <w:r>
        <w:rPr>
          <w:sz w:val="22"/>
          <w:szCs w:val="22"/>
        </w:rPr>
        <w:t>(участие в вебинарах, семинарах, конференциях и др.)</w:t>
      </w:r>
      <w:bookmarkEnd w:id="3"/>
    </w:p>
    <w:p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Индивидуальную траекторию собственного профессионального развития выстраиваю в системе, которая нашла свое отражение в плане саморазвития педагога и включает в себя изучение современных педагогических технологий, участие в вебинарах и семинарах, трансляции и  обмена опытом в педагогических сообществах, участие в педагогических советах и работа в творческих группах, а также формирование веб-портфолио [</w:t>
      </w:r>
      <w:r>
        <w:rPr>
          <w:b/>
          <w:sz w:val="22"/>
          <w:szCs w:val="22"/>
        </w:rPr>
        <w:t xml:space="preserve">3]. </w:t>
      </w:r>
      <w:r>
        <w:rPr>
          <w:sz w:val="22"/>
          <w:szCs w:val="22"/>
        </w:rPr>
        <w:t>Планируемая мною работа по самообразованию позволяет осуществлять профессиональную деятельность в соответствии со стратегическими ориентирами развития образования в автономном округе.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(планы по самообразованию, отчеты по плану самообразования,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методические обьединения доу, педчасы, педсоветы, участие в вебинарах, семинарах, конференциях, инновационные площадки, ГМО, ММО)</w:t>
      </w:r>
    </w:p>
    <w:p>
      <w:pPr>
        <w:ind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(участие в вебинарах, семинарах, конференциях и др.)</w:t>
      </w: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styleId="6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2024-04-04T12:06:51Z</dcterms:created>
  <dc:creator>Diana</dc:creator>
  <cp:lastModifiedBy>Ильдар Сулейман�</cp:lastModifiedBy>
  <dcterms:modified xsi:type="dcterms:W3CDTF">2024-04-04T18:08:21Z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C8219A6287FE43A299CF379557C01FAC_12</vt:lpwstr>
  </property>
</Properties>
</file>